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bookmarkStart w:id="0" w:name="_GoBack"/>
            <w:bookmarkEnd w:id="0"/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CC58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CC58FE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58FE">
              <w:rPr>
                <w:rFonts w:ascii="Arial" w:hAnsi="Arial" w:cs="Arial"/>
                <w:b/>
                <w:bCs/>
                <w:sz w:val="20"/>
                <w:szCs w:val="20"/>
              </w:rPr>
              <w:t>otevřeném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494534" w:rsidP="00E26DCD">
            <w:pPr>
              <w:jc w:val="center"/>
              <w:rPr>
                <w:rFonts w:ascii="Arial" w:hAnsi="Arial" w:cs="Arial"/>
                <w:b/>
                <w:bCs/>
              </w:rPr>
            </w:pPr>
            <w:r w:rsidRPr="00494534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E26DCD">
              <w:rPr>
                <w:rFonts w:ascii="Arial" w:hAnsi="Arial" w:cs="Arial"/>
                <w:b/>
                <w:sz w:val="28"/>
                <w:szCs w:val="28"/>
              </w:rPr>
              <w:t>88</w:t>
            </w:r>
            <w:r w:rsidRPr="00494534">
              <w:rPr>
                <w:rFonts w:ascii="Arial" w:hAnsi="Arial" w:cs="Arial"/>
                <w:b/>
                <w:sz w:val="28"/>
                <w:szCs w:val="28"/>
              </w:rPr>
              <w:t xml:space="preserve">/14/OCN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="00E26DCD" w:rsidRPr="00E26DCD">
              <w:rPr>
                <w:rFonts w:ascii="Arial" w:hAnsi="Arial" w:cs="Arial"/>
                <w:b/>
                <w:sz w:val="28"/>
                <w:szCs w:val="28"/>
              </w:rPr>
              <w:t>Rozšíření požá</w:t>
            </w:r>
            <w:r w:rsidR="00E26DCD">
              <w:rPr>
                <w:rFonts w:ascii="Arial" w:hAnsi="Arial" w:cs="Arial"/>
                <w:b/>
                <w:sz w:val="28"/>
                <w:szCs w:val="28"/>
              </w:rPr>
              <w:t xml:space="preserve">rních a bezpečnostních systémů </w:t>
            </w:r>
            <w:r w:rsidR="00E26DCD" w:rsidRPr="00E26DCD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="00E26DC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E26DCD" w:rsidRPr="00E26DCD">
              <w:rPr>
                <w:rFonts w:ascii="Arial" w:hAnsi="Arial" w:cs="Arial"/>
                <w:b/>
                <w:sz w:val="28"/>
                <w:szCs w:val="28"/>
              </w:rPr>
              <w:t>sklad Třemošná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54" w:rsidRDefault="00F60654" w:rsidP="004F7055">
      <w:pPr>
        <w:spacing w:after="0" w:line="240" w:lineRule="auto"/>
      </w:pPr>
      <w:r>
        <w:separator/>
      </w:r>
    </w:p>
  </w:endnote>
  <w:endnote w:type="continuationSeparator" w:id="0">
    <w:p w:rsidR="00F60654" w:rsidRDefault="00F60654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54" w:rsidRDefault="00F60654" w:rsidP="004F7055">
      <w:pPr>
        <w:spacing w:after="0" w:line="240" w:lineRule="auto"/>
      </w:pPr>
      <w:r>
        <w:separator/>
      </w:r>
    </w:p>
  </w:footnote>
  <w:footnote w:type="continuationSeparator" w:id="0">
    <w:p w:rsidR="00F60654" w:rsidRDefault="00F60654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E26DCD">
      <w:rPr>
        <w:rFonts w:ascii="Arial" w:hAnsi="Arial" w:cs="Arial"/>
        <w:b/>
        <w:sz w:val="18"/>
        <w:szCs w:val="18"/>
      </w:rPr>
      <w:t>088</w:t>
    </w:r>
    <w:r w:rsidR="00494534">
      <w:rPr>
        <w:rFonts w:ascii="Arial" w:hAnsi="Arial" w:cs="Arial"/>
        <w:b/>
        <w:sz w:val="18"/>
        <w:szCs w:val="18"/>
      </w:rPr>
      <w:t xml:space="preserve">/14/OCN </w:t>
    </w:r>
    <w:r w:rsidR="00E26DCD" w:rsidRPr="00E26DCD">
      <w:rPr>
        <w:rFonts w:ascii="Arial" w:hAnsi="Arial" w:cs="Arial"/>
        <w:b/>
        <w:sz w:val="20"/>
        <w:szCs w:val="20"/>
      </w:rPr>
      <w:t>Rozšíření požá</w:t>
    </w:r>
    <w:r w:rsidR="00E26DCD">
      <w:rPr>
        <w:rFonts w:ascii="Arial" w:hAnsi="Arial" w:cs="Arial"/>
        <w:b/>
        <w:sz w:val="20"/>
        <w:szCs w:val="20"/>
      </w:rPr>
      <w:t xml:space="preserve">rních a bezpečnostních systémů </w:t>
    </w:r>
    <w:r w:rsidR="00E26DCD" w:rsidRPr="00E26DCD">
      <w:rPr>
        <w:rFonts w:ascii="Arial" w:hAnsi="Arial" w:cs="Arial"/>
        <w:b/>
        <w:sz w:val="20"/>
        <w:szCs w:val="20"/>
      </w:rPr>
      <w:t>-</w:t>
    </w:r>
    <w:r w:rsidR="00E26DCD">
      <w:rPr>
        <w:rFonts w:ascii="Arial" w:hAnsi="Arial" w:cs="Arial"/>
        <w:b/>
        <w:sz w:val="20"/>
        <w:szCs w:val="20"/>
      </w:rPr>
      <w:t xml:space="preserve"> </w:t>
    </w:r>
    <w:r w:rsidR="00E26DCD" w:rsidRPr="00E26DCD">
      <w:rPr>
        <w:rFonts w:ascii="Arial" w:hAnsi="Arial" w:cs="Arial"/>
        <w:b/>
        <w:sz w:val="20"/>
        <w:szCs w:val="20"/>
      </w:rPr>
      <w:t>sklad Třemošná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11E08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A150F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A1484"/>
    <w:rsid w:val="008B5455"/>
    <w:rsid w:val="008C3254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03E6"/>
    <w:rsid w:val="00C81598"/>
    <w:rsid w:val="00C839AB"/>
    <w:rsid w:val="00C93AFB"/>
    <w:rsid w:val="00C944A9"/>
    <w:rsid w:val="00CB3A23"/>
    <w:rsid w:val="00CC58FE"/>
    <w:rsid w:val="00CD40EA"/>
    <w:rsid w:val="00D8267D"/>
    <w:rsid w:val="00D8774C"/>
    <w:rsid w:val="00D93F2C"/>
    <w:rsid w:val="00DA19A7"/>
    <w:rsid w:val="00DF2388"/>
    <w:rsid w:val="00DF4147"/>
    <w:rsid w:val="00DF434C"/>
    <w:rsid w:val="00E07D91"/>
    <w:rsid w:val="00E26DCD"/>
    <w:rsid w:val="00E9050E"/>
    <w:rsid w:val="00EA40C7"/>
    <w:rsid w:val="00EB43D5"/>
    <w:rsid w:val="00ED5EB3"/>
    <w:rsid w:val="00F60654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Ševecová Ivana</cp:lastModifiedBy>
  <cp:revision>4</cp:revision>
  <dcterms:created xsi:type="dcterms:W3CDTF">2014-08-20T08:27:00Z</dcterms:created>
  <dcterms:modified xsi:type="dcterms:W3CDTF">2014-08-20T09:04:00Z</dcterms:modified>
</cp:coreProperties>
</file>